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6DF1" w14:textId="77777777" w:rsidR="004F15EF" w:rsidRDefault="004F15EF" w:rsidP="004F1E3F">
      <w:pPr>
        <w:spacing w:after="80"/>
        <w:rPr>
          <w:b/>
          <w:color w:val="000000" w:themeColor="text1"/>
          <w:sz w:val="28"/>
        </w:rPr>
      </w:pPr>
    </w:p>
    <w:p w14:paraId="241C8D7D" w14:textId="77777777" w:rsidR="00244275" w:rsidRPr="004F15EF" w:rsidRDefault="00244275" w:rsidP="00D35C2B">
      <w:pPr>
        <w:jc w:val="center"/>
        <w:rPr>
          <w:b/>
          <w:color w:val="000000" w:themeColor="text1"/>
          <w:sz w:val="28"/>
        </w:rPr>
      </w:pPr>
      <w:r w:rsidRPr="00244275">
        <w:rPr>
          <w:b/>
          <w:color w:val="000000" w:themeColor="text1"/>
          <w:sz w:val="28"/>
        </w:rPr>
        <w:t>CLINICAL TRIAL PROTOCOL SYNOPSIS / RESEARCH PROPOSAL OUTLINE</w:t>
      </w:r>
    </w:p>
    <w:p w14:paraId="61B3DBEB" w14:textId="0847E7EE" w:rsidR="004F15EF" w:rsidRDefault="004F15EF" w:rsidP="00D3446F">
      <w:pPr>
        <w:spacing w:line="240" w:lineRule="auto"/>
        <w:rPr>
          <w:lang w:eastAsia="en-AU"/>
        </w:rPr>
      </w:pPr>
      <w:r w:rsidRPr="00E5649D">
        <w:rPr>
          <w:lang w:eastAsia="en-AU"/>
        </w:rPr>
        <w:t xml:space="preserve">We welcome and encourage the submission of new research proposals for consideration by </w:t>
      </w:r>
      <w:r w:rsidR="00EF4DFF">
        <w:rPr>
          <w:lang w:eastAsia="en-AU"/>
        </w:rPr>
        <w:t>Melanoma and Skin Cancer Trials (</w:t>
      </w:r>
      <w:r w:rsidRPr="00E5649D">
        <w:rPr>
          <w:lang w:eastAsia="en-AU"/>
        </w:rPr>
        <w:t>MASC Trials</w:t>
      </w:r>
      <w:r w:rsidR="00EF4DFF">
        <w:rPr>
          <w:lang w:eastAsia="en-AU"/>
        </w:rPr>
        <w:t>)</w:t>
      </w:r>
      <w:r w:rsidRPr="00E5649D">
        <w:rPr>
          <w:lang w:eastAsia="en-AU"/>
        </w:rPr>
        <w:t>.</w:t>
      </w:r>
    </w:p>
    <w:p w14:paraId="4C08A1A2" w14:textId="24F2A69F" w:rsidR="004F15EF" w:rsidRDefault="004F15EF" w:rsidP="00D3446F">
      <w:pPr>
        <w:spacing w:line="240" w:lineRule="auto"/>
        <w:rPr>
          <w:lang w:eastAsia="en-AU"/>
        </w:rPr>
      </w:pPr>
      <w:r w:rsidRPr="00E5649D">
        <w:rPr>
          <w:lang w:eastAsia="en-AU"/>
        </w:rPr>
        <w:t xml:space="preserve">Please complete this </w:t>
      </w:r>
      <w:r w:rsidR="009E1334">
        <w:rPr>
          <w:lang w:eastAsia="en-AU"/>
        </w:rPr>
        <w:t>template</w:t>
      </w:r>
      <w:r w:rsidR="009E1334" w:rsidRPr="00E5649D">
        <w:rPr>
          <w:lang w:eastAsia="en-AU"/>
        </w:rPr>
        <w:t xml:space="preserve"> </w:t>
      </w:r>
      <w:r w:rsidRPr="00E5649D">
        <w:rPr>
          <w:lang w:eastAsia="en-AU"/>
        </w:rPr>
        <w:t>with information about your clinical trial synopsis or research</w:t>
      </w:r>
      <w:r>
        <w:rPr>
          <w:lang w:eastAsia="en-AU"/>
        </w:rPr>
        <w:t xml:space="preserve"> proposal</w:t>
      </w:r>
      <w:r w:rsidR="004773FB">
        <w:rPr>
          <w:lang w:eastAsia="en-AU"/>
        </w:rPr>
        <w:t>. Your proposal</w:t>
      </w:r>
      <w:r w:rsidRPr="00E5649D">
        <w:rPr>
          <w:lang w:eastAsia="en-AU"/>
        </w:rPr>
        <w:t xml:space="preserve"> will be reviewed by the appropriate Discipline Specific Advisory</w:t>
      </w:r>
      <w:r w:rsidR="00866AFD">
        <w:rPr>
          <w:lang w:eastAsia="en-AU"/>
        </w:rPr>
        <w:t xml:space="preserve"> (or Advisories) and take into consideration</w:t>
      </w:r>
      <w:r w:rsidR="00866AFD" w:rsidRPr="006461B2">
        <w:rPr>
          <w:lang w:eastAsia="en-AU"/>
        </w:rPr>
        <w:t xml:space="preserve"> </w:t>
      </w:r>
      <w:r w:rsidR="00866AFD">
        <w:rPr>
          <w:lang w:eastAsia="en-AU"/>
        </w:rPr>
        <w:t xml:space="preserve">the strategic objectives of MASC Trials.  </w:t>
      </w:r>
      <w:r>
        <w:rPr>
          <w:lang w:eastAsia="en-AU"/>
        </w:rPr>
        <w:t>We will provide feedback after review</w:t>
      </w:r>
      <w:r w:rsidR="00991140">
        <w:rPr>
          <w:lang w:eastAsia="en-AU"/>
        </w:rPr>
        <w:t xml:space="preserve">, </w:t>
      </w:r>
      <w:r w:rsidR="00866AFD">
        <w:rPr>
          <w:lang w:eastAsia="en-AU"/>
        </w:rPr>
        <w:t xml:space="preserve">advise if the proposal will progress to the </w:t>
      </w:r>
      <w:r w:rsidR="00866AFD" w:rsidRPr="00E5649D">
        <w:rPr>
          <w:lang w:eastAsia="en-AU"/>
        </w:rPr>
        <w:t>Scientific Advisory Committee</w:t>
      </w:r>
      <w:r w:rsidR="00866AFD">
        <w:rPr>
          <w:lang w:eastAsia="en-AU"/>
        </w:rPr>
        <w:t>,</w:t>
      </w:r>
      <w:r>
        <w:rPr>
          <w:lang w:eastAsia="en-AU"/>
        </w:rPr>
        <w:t xml:space="preserve"> and outline how we can work with you to develop your idea to </w:t>
      </w:r>
      <w:r w:rsidR="006A2C3A">
        <w:rPr>
          <w:lang w:eastAsia="en-AU"/>
        </w:rPr>
        <w:t>attain endorsement by the Board of Directors</w:t>
      </w:r>
      <w:r w:rsidRPr="00E5649D">
        <w:rPr>
          <w:lang w:eastAsia="en-AU"/>
        </w:rPr>
        <w:t>.</w:t>
      </w:r>
    </w:p>
    <w:p w14:paraId="6998FBBA" w14:textId="30A41350" w:rsidR="00EB421B" w:rsidRDefault="00EB421B" w:rsidP="00EB421B">
      <w:pPr>
        <w:rPr>
          <w:color w:val="000000" w:themeColor="text1"/>
        </w:rPr>
      </w:pPr>
      <w:r w:rsidRPr="00BE03CB">
        <w:rPr>
          <w:color w:val="000000" w:themeColor="text1"/>
        </w:rPr>
        <w:t xml:space="preserve">Note that MASC Trials will seek input from </w:t>
      </w:r>
      <w:r>
        <w:rPr>
          <w:color w:val="000000" w:themeColor="text1"/>
        </w:rPr>
        <w:t xml:space="preserve">the </w:t>
      </w:r>
      <w:r w:rsidRPr="00BE03CB">
        <w:rPr>
          <w:color w:val="000000" w:themeColor="text1"/>
        </w:rPr>
        <w:t xml:space="preserve">Cancer Australia Quality of Life Office </w:t>
      </w:r>
      <w:r>
        <w:rPr>
          <w:color w:val="000000" w:themeColor="text1"/>
        </w:rPr>
        <w:t>and</w:t>
      </w:r>
      <w:r w:rsidRPr="00BE03CB">
        <w:rPr>
          <w:color w:val="000000" w:themeColor="text1"/>
        </w:rPr>
        <w:t xml:space="preserve"> CREST Health Economics Group on protocols in development.</w:t>
      </w:r>
      <w:r>
        <w:rPr>
          <w:color w:val="000000" w:themeColor="text1"/>
        </w:rPr>
        <w:t xml:space="preserve"> All studies require consumer review, which will be arranged by MASC Trials.</w:t>
      </w:r>
    </w:p>
    <w:p w14:paraId="0BEEF77C" w14:textId="77777777" w:rsidR="00EB421B" w:rsidRDefault="00EB421B" w:rsidP="00D3446F">
      <w:pPr>
        <w:spacing w:line="240" w:lineRule="auto"/>
        <w:rPr>
          <w:lang w:eastAsia="en-AU"/>
        </w:rPr>
      </w:pPr>
    </w:p>
    <w:p w14:paraId="24A46AEB" w14:textId="77777777" w:rsidR="001D6629" w:rsidRDefault="001D6629" w:rsidP="00703E44">
      <w:pPr>
        <w:shd w:val="clear" w:color="auto" w:fill="FFFFFF"/>
        <w:spacing w:before="280"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Relevant MASC Trials Discipline-specific Advisory for review of your proposal</w:t>
      </w:r>
    </w:p>
    <w:p w14:paraId="52A68C8A" w14:textId="77777777" w:rsidR="001D6629" w:rsidRDefault="001D6629" w:rsidP="001D6629">
      <w:pPr>
        <w:shd w:val="clear" w:color="auto" w:fill="FFFFFF"/>
        <w:spacing w:after="0" w:line="240" w:lineRule="auto"/>
      </w:pPr>
      <w:r>
        <w:t>(More than one Advisory can be selected)</w:t>
      </w:r>
    </w:p>
    <w:p w14:paraId="4813BFB1" w14:textId="5A6A7BCC" w:rsidR="00D563B3" w:rsidRDefault="00D563B3" w:rsidP="00D3446F">
      <w:pPr>
        <w:spacing w:line="240" w:lineRule="auto"/>
        <w:rPr>
          <w:lang w:eastAsia="en-AU"/>
        </w:rPr>
      </w:pPr>
    </w:p>
    <w:p w14:paraId="421C3001" w14:textId="7AF8F837" w:rsidR="001D6629" w:rsidRDefault="00937E60" w:rsidP="00D3446F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56369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Medical Oncology Advisory</w:t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sdt>
        <w:sdtPr>
          <w:rPr>
            <w:lang w:eastAsia="en-AU"/>
          </w:rPr>
          <w:id w:val="109613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Dermatology Advisory</w:t>
      </w:r>
    </w:p>
    <w:p w14:paraId="7BA7C8FC" w14:textId="3C575D9A" w:rsidR="001D6629" w:rsidRDefault="00937E60" w:rsidP="00D3446F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204682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Radiation Oncology Advisory</w:t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sdt>
        <w:sdtPr>
          <w:rPr>
            <w:lang w:eastAsia="en-AU"/>
          </w:rPr>
          <w:id w:val="-14959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Surgical Oncology Advisory</w:t>
      </w:r>
    </w:p>
    <w:p w14:paraId="5B879200" w14:textId="6CFFA378" w:rsidR="001D6629" w:rsidRDefault="00937E60" w:rsidP="001D6629">
      <w:pPr>
        <w:spacing w:after="0" w:line="240" w:lineRule="auto"/>
        <w:rPr>
          <w:lang w:eastAsia="en-AU"/>
        </w:rPr>
      </w:pPr>
      <w:sdt>
        <w:sdtPr>
          <w:rPr>
            <w:lang w:eastAsia="en-AU"/>
          </w:rPr>
          <w:id w:val="-100906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 xml:space="preserve">Nursing, Allied Health, Public Health </w:t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sdt>
        <w:sdtPr>
          <w:rPr>
            <w:lang w:eastAsia="en-AU"/>
          </w:rPr>
          <w:id w:val="-95632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 xml:space="preserve">Australasian Merkel Cell Carcinoma Interest </w:t>
      </w:r>
    </w:p>
    <w:p w14:paraId="665CBDA9" w14:textId="6DF2C197" w:rsidR="001D6629" w:rsidRDefault="001D6629" w:rsidP="001D6629">
      <w:pPr>
        <w:spacing w:line="240" w:lineRule="auto"/>
        <w:ind w:firstLine="720"/>
        <w:rPr>
          <w:lang w:eastAsia="en-AU"/>
        </w:rPr>
      </w:pPr>
      <w:r>
        <w:rPr>
          <w:lang w:eastAsia="en-AU"/>
        </w:rPr>
        <w:t>and Primary Care Advisory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Group (AMIGOs)</w:t>
      </w:r>
    </w:p>
    <w:p w14:paraId="14F9BC30" w14:textId="3E17B453" w:rsidR="001D6629" w:rsidRDefault="00937E60" w:rsidP="001D6629">
      <w:pPr>
        <w:spacing w:after="0" w:line="240" w:lineRule="auto"/>
        <w:rPr>
          <w:lang w:eastAsia="en-AU"/>
        </w:rPr>
      </w:pPr>
      <w:sdt>
        <w:sdtPr>
          <w:rPr>
            <w:lang w:eastAsia="en-AU"/>
          </w:rPr>
          <w:id w:val="-63726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Australian Ocular Melanoma Alliance</w:t>
      </w:r>
    </w:p>
    <w:p w14:paraId="2E6DB38A" w14:textId="0506F48B" w:rsidR="001D6629" w:rsidRDefault="001D6629" w:rsidP="001D6629">
      <w:pPr>
        <w:spacing w:after="0" w:line="240" w:lineRule="auto"/>
        <w:rPr>
          <w:lang w:eastAsia="en-AU"/>
        </w:rPr>
      </w:pPr>
      <w:r>
        <w:rPr>
          <w:lang w:eastAsia="en-AU"/>
        </w:rPr>
        <w:tab/>
        <w:t>(AOMA)</w:t>
      </w:r>
    </w:p>
    <w:p w14:paraId="4426EED0" w14:textId="77777777" w:rsidR="001D6629" w:rsidRDefault="001D6629" w:rsidP="00D3446F">
      <w:pPr>
        <w:spacing w:line="240" w:lineRule="auto"/>
        <w:rPr>
          <w:lang w:eastAsia="en-AU"/>
        </w:rPr>
      </w:pPr>
    </w:p>
    <w:p w14:paraId="43983FA9" w14:textId="77777777" w:rsidR="00BE03CB" w:rsidRPr="00BE03CB" w:rsidRDefault="00BE03CB" w:rsidP="00BE03CB">
      <w:pPr>
        <w:shd w:val="clear" w:color="auto" w:fill="FFFFFF"/>
        <w:spacing w:after="0" w:line="240" w:lineRule="auto"/>
      </w:pPr>
      <w:r w:rsidRPr="00244275">
        <w:rPr>
          <w:b/>
          <w:color w:val="000000" w:themeColor="text1"/>
          <w:u w:val="single"/>
        </w:rPr>
        <w:t>Lead Investigators and/or groups</w:t>
      </w:r>
    </w:p>
    <w:p w14:paraId="4C764606" w14:textId="77777777" w:rsidR="00BE03CB" w:rsidRPr="00BE03CB" w:rsidRDefault="00BE03CB" w:rsidP="00BE03CB">
      <w:pPr>
        <w:spacing w:after="160" w:line="240" w:lineRule="auto"/>
        <w:rPr>
          <w:lang w:eastAsia="en-AU"/>
        </w:rPr>
      </w:pPr>
    </w:p>
    <w:p w14:paraId="3EB1110E" w14:textId="2FE89710" w:rsidR="004F15EF" w:rsidRDefault="004F15EF" w:rsidP="00BE03CB">
      <w:pPr>
        <w:spacing w:after="160" w:line="240" w:lineRule="auto"/>
        <w:rPr>
          <w:lang w:eastAsia="en-AU"/>
        </w:rPr>
      </w:pPr>
    </w:p>
    <w:p w14:paraId="5E9B8F06" w14:textId="28A53AFF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Project Title</w:t>
      </w:r>
    </w:p>
    <w:p w14:paraId="10CAB439" w14:textId="12BD9F48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4B70A1E2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1E939F59" w14:textId="7E077BA5" w:rsidR="00B25287" w:rsidRDefault="00B25287" w:rsidP="004F15EF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Clinical Trial </w:t>
      </w:r>
      <w:r w:rsidRPr="00B25287">
        <w:rPr>
          <w:color w:val="000000" w:themeColor="text1"/>
        </w:rPr>
        <w:t>(indicate which phase)</w:t>
      </w:r>
      <w:r>
        <w:rPr>
          <w:b/>
          <w:color w:val="000000" w:themeColor="text1"/>
          <w:u w:val="single"/>
        </w:rPr>
        <w:t xml:space="preserve"> or Clinical Study</w:t>
      </w:r>
      <w:r>
        <w:rPr>
          <w:color w:val="000000" w:themeColor="text1"/>
        </w:rPr>
        <w:t xml:space="preserve"> (</w:t>
      </w:r>
      <w:r w:rsidRPr="00B25287">
        <w:rPr>
          <w:color w:val="000000" w:themeColor="text1"/>
        </w:rPr>
        <w:t>includes pilot studies)</w:t>
      </w:r>
    </w:p>
    <w:p w14:paraId="4DF255BD" w14:textId="7694A640" w:rsidR="00B25287" w:rsidRDefault="00B25287" w:rsidP="004F15EF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3FBAD844" w14:textId="77777777" w:rsidR="00B25287" w:rsidRDefault="00B25287" w:rsidP="004F15EF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3AFF3744" w14:textId="0C6F22B8" w:rsidR="004F15EF" w:rsidRPr="00EF4DFF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 xml:space="preserve">Brief Background and Rationale </w:t>
      </w:r>
      <w:r w:rsidRPr="00EF4DFF">
        <w:rPr>
          <w:color w:val="000000" w:themeColor="text1"/>
        </w:rPr>
        <w:t>(with references)</w:t>
      </w:r>
    </w:p>
    <w:p w14:paraId="6BF7EF36" w14:textId="0F9446DB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21A0DDB6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3664298" w14:textId="242EA151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Aim</w:t>
      </w:r>
    </w:p>
    <w:p w14:paraId="751592E3" w14:textId="65D50F98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57B10E37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E7B48A5" w14:textId="77777777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lastRenderedPageBreak/>
        <w:t>Objectives</w:t>
      </w:r>
    </w:p>
    <w:p w14:paraId="1A9EB4AA" w14:textId="39C41495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5585A59D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032F594C" w14:textId="2BEF5BB2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Hypothesis</w:t>
      </w:r>
    </w:p>
    <w:p w14:paraId="4A81633E" w14:textId="32567438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60C928ED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2033F00E" w14:textId="5DA72E88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Population and Setting</w:t>
      </w:r>
    </w:p>
    <w:p w14:paraId="54881D8D" w14:textId="2D5D8DA1" w:rsidR="004F15EF" w:rsidRDefault="004F15EF" w:rsidP="00BE03CB">
      <w:pPr>
        <w:spacing w:after="160" w:line="240" w:lineRule="auto"/>
        <w:rPr>
          <w:lang w:eastAsia="en-AU"/>
        </w:rPr>
      </w:pPr>
    </w:p>
    <w:p w14:paraId="790F1C8C" w14:textId="77777777" w:rsidR="00BE03CB" w:rsidRPr="00BE03CB" w:rsidRDefault="00BE03CB" w:rsidP="00BE03CB">
      <w:pPr>
        <w:spacing w:after="160" w:line="240" w:lineRule="auto"/>
        <w:rPr>
          <w:lang w:eastAsia="en-AU"/>
        </w:rPr>
      </w:pPr>
    </w:p>
    <w:p w14:paraId="04E284AA" w14:textId="77777777" w:rsidR="004F15EF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Interventions (if applicable)</w:t>
      </w:r>
    </w:p>
    <w:p w14:paraId="01082A74" w14:textId="7A20894F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1515C90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1958D18A" w14:textId="429B5F63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Primary Outcome</w:t>
      </w:r>
    </w:p>
    <w:p w14:paraId="7F6B5636" w14:textId="4D409B8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53D74B37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056D6D4D" w14:textId="71B101E0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Secondary Outcome</w:t>
      </w:r>
    </w:p>
    <w:p w14:paraId="5206E12A" w14:textId="2EA1F2D9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6CF8D8F4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21A7FA89" w14:textId="189D8925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Study Design and Procedure – Outline Only</w:t>
      </w:r>
    </w:p>
    <w:p w14:paraId="444310D8" w14:textId="15EE4E12" w:rsidR="004F15EF" w:rsidRPr="00D35C2B" w:rsidRDefault="004F15EF" w:rsidP="00D35C2B">
      <w:pPr>
        <w:spacing w:after="160" w:line="240" w:lineRule="auto"/>
        <w:rPr>
          <w:lang w:eastAsia="en-AU"/>
        </w:rPr>
      </w:pPr>
    </w:p>
    <w:p w14:paraId="5BE9F559" w14:textId="77777777" w:rsidR="004F15EF" w:rsidRPr="00D35C2B" w:rsidRDefault="004F15EF" w:rsidP="00D35C2B">
      <w:pPr>
        <w:spacing w:after="160" w:line="240" w:lineRule="auto"/>
        <w:rPr>
          <w:lang w:eastAsia="en-AU"/>
        </w:rPr>
      </w:pPr>
    </w:p>
    <w:p w14:paraId="39765117" w14:textId="195675D2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Statistical Considerations / Sample Size / Data Collection</w:t>
      </w:r>
    </w:p>
    <w:p w14:paraId="0B11BF91" w14:textId="7235B6D8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42EED9D8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602807D6" w14:textId="77777777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Timeline</w:t>
      </w:r>
    </w:p>
    <w:p w14:paraId="7AC18ACF" w14:textId="11B4600D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6DF720E1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CB55757" w14:textId="4FDA498F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Proposed Funding Sources</w:t>
      </w:r>
    </w:p>
    <w:p w14:paraId="13E48B56" w14:textId="4FD595A2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41C216D8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4DF32393" w14:textId="77777777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Outline of Feasibility / Recruitment</w:t>
      </w:r>
    </w:p>
    <w:p w14:paraId="03A8A6B5" w14:textId="0444C766" w:rsidR="004F15EF" w:rsidRDefault="004F15EF" w:rsidP="00BE03CB">
      <w:pPr>
        <w:spacing w:after="160" w:line="240" w:lineRule="auto"/>
        <w:rPr>
          <w:lang w:eastAsia="en-AU"/>
        </w:rPr>
      </w:pPr>
    </w:p>
    <w:p w14:paraId="78101B3B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A07B347" w14:textId="77777777" w:rsidR="004F15EF" w:rsidRPr="00C21554" w:rsidRDefault="004F15EF" w:rsidP="004F15EF">
      <w:pPr>
        <w:rPr>
          <w:b/>
          <w:color w:val="000000" w:themeColor="text1"/>
          <w:u w:val="single"/>
        </w:rPr>
      </w:pPr>
      <w:r w:rsidRPr="00C21554">
        <w:rPr>
          <w:b/>
          <w:color w:val="000000" w:themeColor="text1"/>
          <w:u w:val="single"/>
        </w:rPr>
        <w:t>MASC Trials resourcing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F1606" w14:paraId="2C5C7632" w14:textId="77777777" w:rsidTr="00FF1606">
        <w:tc>
          <w:tcPr>
            <w:tcW w:w="4927" w:type="dxa"/>
          </w:tcPr>
          <w:p w14:paraId="2761E70D" w14:textId="5A79432B" w:rsidR="00FF1606" w:rsidRDefault="00937E60" w:rsidP="004F15EF">
            <w:sdt>
              <w:sdtPr>
                <w:id w:val="7540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>Biostatistical support</w:t>
            </w:r>
          </w:p>
        </w:tc>
        <w:tc>
          <w:tcPr>
            <w:tcW w:w="4927" w:type="dxa"/>
          </w:tcPr>
          <w:p w14:paraId="71E9AB45" w14:textId="3EB6A10A" w:rsidR="00FF1606" w:rsidRDefault="00937E60" w:rsidP="004F15EF">
            <w:sdt>
              <w:sdtPr>
                <w:id w:val="-666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 xml:space="preserve">Project sponsorship </w:t>
            </w:r>
          </w:p>
        </w:tc>
      </w:tr>
      <w:tr w:rsidR="00FF1606" w14:paraId="0080F6AE" w14:textId="77777777" w:rsidTr="00FF1606">
        <w:tc>
          <w:tcPr>
            <w:tcW w:w="4927" w:type="dxa"/>
          </w:tcPr>
          <w:p w14:paraId="409BFF56" w14:textId="77777777" w:rsidR="00FF1606" w:rsidRDefault="00937E60" w:rsidP="00FF1606">
            <w:sdt>
              <w:sdtPr>
                <w:id w:val="6459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>Project management</w:t>
            </w:r>
          </w:p>
          <w:p w14:paraId="722F2704" w14:textId="5273A204" w:rsidR="00FF1606" w:rsidRDefault="00937E60" w:rsidP="004F15EF">
            <w:sdt>
              <w:sdtPr>
                <w:id w:val="4088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>G</w:t>
            </w:r>
            <w:r w:rsidR="00FF1606" w:rsidRPr="00740E13">
              <w:t xml:space="preserve">rant </w:t>
            </w:r>
            <w:r w:rsidR="00FF1606">
              <w:t>writing and</w:t>
            </w:r>
            <w:r w:rsidR="00FF1606" w:rsidRPr="00740E13">
              <w:t xml:space="preserve"> application </w:t>
            </w:r>
            <w:r w:rsidR="00FF1606">
              <w:t>submission</w:t>
            </w:r>
          </w:p>
        </w:tc>
        <w:bookmarkStart w:id="0" w:name="_Hlk55839515"/>
        <w:tc>
          <w:tcPr>
            <w:tcW w:w="4927" w:type="dxa"/>
          </w:tcPr>
          <w:p w14:paraId="29E5AB05" w14:textId="77777777" w:rsidR="00FF1606" w:rsidRDefault="00937E60" w:rsidP="00FF1606">
            <w:sdt>
              <w:sdtPr>
                <w:id w:val="-14618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>Data management</w:t>
            </w:r>
          </w:p>
          <w:bookmarkEnd w:id="0"/>
          <w:p w14:paraId="15F8AFE7" w14:textId="391B4294" w:rsidR="00FF1606" w:rsidRDefault="00937E60" w:rsidP="004F15EF">
            <w:sdt>
              <w:sdtPr>
                <w:id w:val="974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>Other (</w:t>
            </w:r>
            <w:r w:rsidR="00FF1606" w:rsidRPr="00EB421B">
              <w:rPr>
                <w:i/>
              </w:rPr>
              <w:t>please outline</w:t>
            </w:r>
            <w:r w:rsidR="00FF1606">
              <w:t>)</w:t>
            </w:r>
          </w:p>
        </w:tc>
      </w:tr>
    </w:tbl>
    <w:p w14:paraId="0779D217" w14:textId="29B9DD35" w:rsidR="00FF1606" w:rsidRDefault="00B45233" w:rsidP="00BE03CB">
      <w:r>
        <w:object w:dxaOrig="8925" w:dyaOrig="12615" w14:anchorId="2B3A42B2">
          <v:shape id="_x0000_i1027" type="#_x0000_t75" style="width:483.75pt;height:630.75pt" o:ole="">
            <v:imagedata r:id="rId8" o:title=""/>
          </v:shape>
          <o:OLEObject Type="Embed" ProgID="FoxitPhantomPDF.Document" ShapeID="_x0000_i1027" DrawAspect="Content" ObjectID="_1673957020" r:id="rId9"/>
        </w:object>
      </w:r>
    </w:p>
    <w:p w14:paraId="38335FF7" w14:textId="652A4520" w:rsidR="00EB421B" w:rsidRDefault="00EB421B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21AACF58" w14:textId="751D648D" w:rsidR="00FF1606" w:rsidRDefault="00FF1606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4E16FA49" w14:textId="011E8B4E" w:rsidR="00EB421B" w:rsidRDefault="00937E60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object w:dxaOrig="4320" w:dyaOrig="4320" w14:anchorId="0B7515DC">
          <v:shape id="_x0000_i1047" type="#_x0000_t75" style="width:483.75pt;height:600.75pt" o:ole="">
            <v:imagedata r:id="rId10" o:title=""/>
          </v:shape>
          <o:OLEObject Type="Embed" ProgID="FoxitPhantomPDF.Document" ShapeID="_x0000_i1047" DrawAspect="Content" ObjectID="_1673957021" r:id="rId11"/>
        </w:object>
      </w:r>
    </w:p>
    <w:p w14:paraId="21434A0A" w14:textId="572DDF72" w:rsidR="00D6145E" w:rsidRDefault="00D6145E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15E20A9C" w14:textId="793A447B" w:rsidR="00914450" w:rsidRDefault="00914450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4B62121A" w14:textId="0C5D4D2F" w:rsidR="00937E60" w:rsidRDefault="00937E60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7266C077" w14:textId="6AF27E81" w:rsidR="00937E60" w:rsidRDefault="00937E60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73EBFCA4" w14:textId="77777777" w:rsidR="00937E60" w:rsidRDefault="00937E60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  <w:bookmarkStart w:id="1" w:name="_GoBack"/>
      <w:bookmarkEnd w:id="1"/>
    </w:p>
    <w:p w14:paraId="56F92D60" w14:textId="77777777" w:rsidR="00914450" w:rsidRDefault="00914450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0EE90653" w14:textId="77777777" w:rsidR="00D6145E" w:rsidRDefault="00D6145E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6D6E181C" w14:textId="5A8194B9" w:rsidR="006A2C3A" w:rsidRPr="00BE03CB" w:rsidRDefault="006A2C3A" w:rsidP="006A2C3A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lastRenderedPageBreak/>
        <w:t>Documents attached (e.g. draft protocol, publications)</w:t>
      </w:r>
      <w:r w:rsidRPr="006A2C3A">
        <w:rPr>
          <w:color w:val="000000" w:themeColor="text1"/>
        </w:rPr>
        <w:t xml:space="preserve"> (provide filenames or description)</w:t>
      </w:r>
    </w:p>
    <w:p w14:paraId="339FCC67" w14:textId="77777777" w:rsidR="006A2C3A" w:rsidRDefault="006A2C3A" w:rsidP="006A2C3A">
      <w:pPr>
        <w:spacing w:after="160" w:line="240" w:lineRule="auto"/>
        <w:rPr>
          <w:lang w:eastAsia="en-AU"/>
        </w:rPr>
      </w:pPr>
    </w:p>
    <w:p w14:paraId="14716A5B" w14:textId="77777777" w:rsidR="006A2C3A" w:rsidRPr="00BE03CB" w:rsidRDefault="006A2C3A" w:rsidP="006A2C3A">
      <w:pPr>
        <w:spacing w:after="160" w:line="240" w:lineRule="auto"/>
        <w:rPr>
          <w:lang w:eastAsia="en-AU"/>
        </w:rPr>
      </w:pPr>
    </w:p>
    <w:p w14:paraId="78584579" w14:textId="77777777" w:rsidR="006A2C3A" w:rsidRPr="004115D5" w:rsidRDefault="006A2C3A" w:rsidP="00BE03CB">
      <w:pPr>
        <w:rPr>
          <w:b/>
          <w:color w:val="000000" w:themeColor="text1"/>
        </w:rPr>
      </w:pPr>
    </w:p>
    <w:p w14:paraId="50BE901C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7FD2DB4A" w14:textId="56B8C166" w:rsidR="004F15EF" w:rsidRDefault="00937E60" w:rsidP="001D6629">
      <w:pPr>
        <w:ind w:left="720" w:hanging="720"/>
      </w:pPr>
      <w:sdt>
        <w:sdtPr>
          <w:id w:val="-180976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</w:rPr>
            <w:t>☐</w:t>
          </w:r>
        </w:sdtContent>
      </w:sdt>
      <w:r w:rsidR="001D6629">
        <w:tab/>
      </w:r>
      <w:r w:rsidR="004F15EF" w:rsidRPr="00F53F13">
        <w:t xml:space="preserve">We value your privacy. By completing this form you consent to the collection, use and storage of your personal information in accordance with our </w:t>
      </w:r>
      <w:r w:rsidR="004F15EF" w:rsidRPr="00D35C2B">
        <w:t>Privacy Policy</w:t>
      </w:r>
      <w:r w:rsidR="00BE03CB">
        <w:t xml:space="preserve"> available from </w:t>
      </w:r>
      <w:r w:rsidR="003B2808" w:rsidRPr="003B2808">
        <w:t>www.masc.org.au/privacy-policy/</w:t>
      </w:r>
      <w:r w:rsidR="00BE03CB">
        <w:t>.</w:t>
      </w:r>
      <w:r w:rsidR="004F15EF" w:rsidRPr="00F53F13">
        <w:t xml:space="preserve"> </w:t>
      </w:r>
    </w:p>
    <w:p w14:paraId="0AA7F5D1" w14:textId="77777777" w:rsidR="00D563B3" w:rsidRDefault="00D563B3" w:rsidP="00D563B3"/>
    <w:p w14:paraId="075C7CD1" w14:textId="637180E1" w:rsidR="00D563B3" w:rsidRPr="00D563B3" w:rsidRDefault="00D563B3" w:rsidP="00D563B3">
      <w:pPr>
        <w:rPr>
          <w:b/>
        </w:rPr>
      </w:pPr>
      <w:r w:rsidRPr="00D563B3">
        <w:rPr>
          <w:b/>
        </w:rPr>
        <w:t>Please email this completed form and any attachments to hello@masc.org.au.</w:t>
      </w:r>
    </w:p>
    <w:p w14:paraId="632C861D" w14:textId="1EB6B711" w:rsidR="00200900" w:rsidRPr="00244275" w:rsidRDefault="00200900" w:rsidP="00244275">
      <w:pPr>
        <w:rPr>
          <w:b/>
          <w:color w:val="000000" w:themeColor="text1"/>
          <w:u w:val="single"/>
        </w:rPr>
      </w:pPr>
    </w:p>
    <w:sectPr w:rsidR="00200900" w:rsidRPr="00244275" w:rsidSect="00D35C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021" w:bottom="1134" w:left="1021" w:header="22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6744" w14:textId="77777777" w:rsidR="00480B46" w:rsidRDefault="00480B46" w:rsidP="00244275">
      <w:pPr>
        <w:spacing w:after="0" w:line="240" w:lineRule="auto"/>
      </w:pPr>
      <w:r>
        <w:separator/>
      </w:r>
    </w:p>
  </w:endnote>
  <w:endnote w:type="continuationSeparator" w:id="0">
    <w:p w14:paraId="23F85CF8" w14:textId="77777777" w:rsidR="00480B46" w:rsidRDefault="00480B46" w:rsidP="002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7DD4" w14:textId="77777777" w:rsidR="003B2808" w:rsidRDefault="003B2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7543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9F896" w14:textId="65A34F2A" w:rsidR="00D35C2B" w:rsidRPr="00D35C2B" w:rsidRDefault="00D35C2B" w:rsidP="00D35C2B">
        <w:pPr>
          <w:pStyle w:val="Footer"/>
          <w:jc w:val="right"/>
          <w:rPr>
            <w:sz w:val="20"/>
            <w:szCs w:val="20"/>
          </w:rPr>
        </w:pPr>
        <w:r w:rsidRPr="00D35C2B">
          <w:rPr>
            <w:sz w:val="20"/>
            <w:szCs w:val="20"/>
          </w:rPr>
          <w:t xml:space="preserve">Page | </w:t>
        </w:r>
        <w:r w:rsidRPr="00D35C2B">
          <w:rPr>
            <w:sz w:val="20"/>
            <w:szCs w:val="20"/>
          </w:rPr>
          <w:fldChar w:fldCharType="begin"/>
        </w:r>
        <w:r w:rsidRPr="00D35C2B">
          <w:rPr>
            <w:sz w:val="20"/>
            <w:szCs w:val="20"/>
          </w:rPr>
          <w:instrText xml:space="preserve"> PAGE   \* MERGEFORMAT </w:instrText>
        </w:r>
        <w:r w:rsidRPr="00D35C2B">
          <w:rPr>
            <w:sz w:val="20"/>
            <w:szCs w:val="20"/>
          </w:rPr>
          <w:fldChar w:fldCharType="separate"/>
        </w:r>
        <w:r w:rsidRPr="00D35C2B">
          <w:rPr>
            <w:noProof/>
            <w:sz w:val="20"/>
            <w:szCs w:val="20"/>
          </w:rPr>
          <w:t>2</w:t>
        </w:r>
        <w:r w:rsidRPr="00D35C2B">
          <w:rPr>
            <w:noProof/>
            <w:sz w:val="20"/>
            <w:szCs w:val="20"/>
          </w:rPr>
          <w:fldChar w:fldCharType="end"/>
        </w:r>
      </w:p>
    </w:sdtContent>
  </w:sdt>
  <w:p w14:paraId="7C1CBAC9" w14:textId="77777777" w:rsidR="00D35C2B" w:rsidRDefault="00D35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D73A" w14:textId="77777777" w:rsidR="003B2808" w:rsidRDefault="003B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0829" w14:textId="77777777" w:rsidR="00480B46" w:rsidRDefault="00480B46" w:rsidP="00244275">
      <w:pPr>
        <w:spacing w:after="0" w:line="240" w:lineRule="auto"/>
      </w:pPr>
      <w:r>
        <w:separator/>
      </w:r>
    </w:p>
  </w:footnote>
  <w:footnote w:type="continuationSeparator" w:id="0">
    <w:p w14:paraId="18432FB9" w14:textId="77777777" w:rsidR="00480B46" w:rsidRDefault="00480B46" w:rsidP="0024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879B" w14:textId="77777777" w:rsidR="003B2808" w:rsidRDefault="003B2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47D1" w14:textId="55542A6C" w:rsidR="00244275" w:rsidRDefault="001141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8EC629B" wp14:editId="2C22817A">
          <wp:simplePos x="0" y="0"/>
          <wp:positionH relativeFrom="column">
            <wp:posOffset>1675765</wp:posOffset>
          </wp:positionH>
          <wp:positionV relativeFrom="paragraph">
            <wp:posOffset>-106045</wp:posOffset>
          </wp:positionV>
          <wp:extent cx="3388738" cy="1000125"/>
          <wp:effectExtent l="0" t="0" r="2540" b="0"/>
          <wp:wrapNone/>
          <wp:docPr id="3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983" cy="100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7090" w14:textId="77777777" w:rsidR="003B2808" w:rsidRDefault="003B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15pt;visibility:visible" o:bullet="t">
        <v:imagedata r:id="rId1" o:title=""/>
      </v:shape>
    </w:pict>
  </w:numPicBullet>
  <w:numPicBullet w:numPicBulletId="1">
    <w:pict>
      <v:shape id="_x0000_i1033" type="#_x0000_t75" style="width:16.5pt;height:15pt;visibility:visible" o:bullet="t">
        <v:imagedata r:id="rId2" o:title=""/>
      </v:shape>
    </w:pict>
  </w:numPicBullet>
  <w:abstractNum w:abstractNumId="0" w15:restartNumberingAfterBreak="0">
    <w:nsid w:val="027A3F85"/>
    <w:multiLevelType w:val="hybridMultilevel"/>
    <w:tmpl w:val="3AE6EFDE"/>
    <w:lvl w:ilvl="0" w:tplc="BFD26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80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88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AC5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7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FC6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444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05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05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E83A68"/>
    <w:multiLevelType w:val="hybridMultilevel"/>
    <w:tmpl w:val="AD3A18FA"/>
    <w:lvl w:ilvl="0" w:tplc="7256A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6D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4F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EC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E1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C7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60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8C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AE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B3"/>
    <w:rsid w:val="00022C3A"/>
    <w:rsid w:val="00114142"/>
    <w:rsid w:val="001D6629"/>
    <w:rsid w:val="00200900"/>
    <w:rsid w:val="00244275"/>
    <w:rsid w:val="003153AF"/>
    <w:rsid w:val="00347CDF"/>
    <w:rsid w:val="003B2808"/>
    <w:rsid w:val="003C315C"/>
    <w:rsid w:val="003C41AA"/>
    <w:rsid w:val="00400541"/>
    <w:rsid w:val="004115D5"/>
    <w:rsid w:val="004510B3"/>
    <w:rsid w:val="004773FB"/>
    <w:rsid w:val="0048064B"/>
    <w:rsid w:val="00480B46"/>
    <w:rsid w:val="004F15EF"/>
    <w:rsid w:val="004F1E3F"/>
    <w:rsid w:val="00551E42"/>
    <w:rsid w:val="005B3B61"/>
    <w:rsid w:val="006A2C3A"/>
    <w:rsid w:val="006C1E4B"/>
    <w:rsid w:val="00703E44"/>
    <w:rsid w:val="00866AFD"/>
    <w:rsid w:val="00914450"/>
    <w:rsid w:val="00937E60"/>
    <w:rsid w:val="00955EEC"/>
    <w:rsid w:val="00991140"/>
    <w:rsid w:val="009A4CFD"/>
    <w:rsid w:val="009E1334"/>
    <w:rsid w:val="00B25287"/>
    <w:rsid w:val="00B45233"/>
    <w:rsid w:val="00B55FC4"/>
    <w:rsid w:val="00BE03CB"/>
    <w:rsid w:val="00BF04C9"/>
    <w:rsid w:val="00C375CF"/>
    <w:rsid w:val="00C51C20"/>
    <w:rsid w:val="00C73CEB"/>
    <w:rsid w:val="00C77C66"/>
    <w:rsid w:val="00D3446F"/>
    <w:rsid w:val="00D35C2B"/>
    <w:rsid w:val="00D563B3"/>
    <w:rsid w:val="00D6145E"/>
    <w:rsid w:val="00DC5E3C"/>
    <w:rsid w:val="00EB421B"/>
    <w:rsid w:val="00EF4DFF"/>
    <w:rsid w:val="00F933CB"/>
    <w:rsid w:val="00FC15E5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835C"/>
  <w15:docId w15:val="{3AE4CA6A-A222-4D80-BC76-E3891A99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75"/>
  </w:style>
  <w:style w:type="paragraph" w:styleId="Footer">
    <w:name w:val="footer"/>
    <w:basedOn w:val="Normal"/>
    <w:link w:val="FooterChar"/>
    <w:uiPriority w:val="99"/>
    <w:unhideWhenUsed/>
    <w:rsid w:val="0024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75"/>
  </w:style>
  <w:style w:type="character" w:styleId="Hyperlink">
    <w:name w:val="Hyperlink"/>
    <w:basedOn w:val="DefaultParagraphFont"/>
    <w:uiPriority w:val="99"/>
    <w:unhideWhenUsed/>
    <w:rsid w:val="002442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F15E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F15EF"/>
    <w:rPr>
      <w:rFonts w:ascii="Calibri Light" w:eastAsia="Calibri Light" w:hAnsi="Calibri Light" w:cs="Calibri Light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63B3"/>
    <w:pPr>
      <w:ind w:left="720"/>
      <w:contextualSpacing/>
    </w:pPr>
  </w:style>
  <w:style w:type="table" w:styleId="TableGrid">
    <w:name w:val="Table Grid"/>
    <w:basedOn w:val="TableNormal"/>
    <w:uiPriority w:val="59"/>
    <w:rsid w:val="00FF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FC3B-2EF7-4E6E-B4B2-8359F9AA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Melanoma Institute Sydney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Economides</dc:creator>
  <cp:keywords/>
  <dc:description/>
  <cp:lastModifiedBy>Elizabeth Sadowy</cp:lastModifiedBy>
  <cp:revision>9</cp:revision>
  <cp:lastPrinted>2018-04-05T04:35:00Z</cp:lastPrinted>
  <dcterms:created xsi:type="dcterms:W3CDTF">2020-11-19T20:54:00Z</dcterms:created>
  <dcterms:modified xsi:type="dcterms:W3CDTF">2021-02-04T04:17:00Z</dcterms:modified>
</cp:coreProperties>
</file>